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b/>
          <w:sz w:val="36"/>
          <w:szCs w:val="36"/>
        </w:rPr>
      </w:pPr>
      <w:r>
        <w:rPr>
          <w:rFonts w:hint="eastAsia"/>
          <w:b/>
          <w:sz w:val="36"/>
          <w:szCs w:val="36"/>
        </w:rPr>
        <w:t>长沙民政职业技术学院单招考试大纲</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b/>
          <w:sz w:val="36"/>
          <w:szCs w:val="36"/>
        </w:rPr>
      </w:pPr>
      <w:r>
        <w:rPr>
          <w:rFonts w:hint="eastAsia"/>
          <w:b/>
          <w:sz w:val="36"/>
          <w:szCs w:val="36"/>
        </w:rPr>
        <w:t>科目：英语</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b/>
          <w:sz w:val="32"/>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ascii="Times New Roman" w:hAnsi="Times New Roman" w:eastAsia="黑体"/>
          <w:b w:val="0"/>
          <w:bCs/>
          <w:sz w:val="28"/>
          <w:szCs w:val="28"/>
        </w:rPr>
      </w:pPr>
      <w:r>
        <w:rPr>
          <w:rFonts w:ascii="Times New Roman" w:hAnsi="Times New Roman" w:eastAsia="黑体"/>
          <w:b w:val="0"/>
          <w:bCs/>
          <w:sz w:val="28"/>
          <w:szCs w:val="28"/>
        </w:rPr>
        <w:t>一、考试依据与指导思想</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rPr>
      </w:pPr>
      <w:r>
        <w:rPr>
          <w:rFonts w:ascii="Times New Roman" w:hAnsi="Times New Roman"/>
        </w:rPr>
        <w:t>长沙民政职业技术学院单独招生</w:t>
      </w:r>
      <w:r>
        <w:rPr>
          <w:rFonts w:hint="eastAsia" w:ascii="Times New Roman" w:hAnsi="Times New Roman"/>
        </w:rPr>
        <w:t>英语科目</w:t>
      </w:r>
      <w:r>
        <w:rPr>
          <w:rFonts w:ascii="Times New Roman" w:hAnsi="Times New Roman"/>
        </w:rPr>
        <w:t>考试是面向全体普通高中毕业生或具有同等学历考生的选拔性考试。根据长沙民政职业技术学院对新生文化素质的要求，</w:t>
      </w:r>
      <w:r>
        <w:rPr>
          <w:rFonts w:hint="eastAsia" w:ascii="Times New Roman" w:hAnsi="Times New Roman"/>
        </w:rPr>
        <w:t>英语</w:t>
      </w:r>
      <w:r>
        <w:rPr>
          <w:rFonts w:hint="eastAsia" w:ascii="宋体" w:hAnsi="宋体"/>
        </w:rPr>
        <w:t>科目的考试内容参照《普通高等学校招生全国统一考试英语科目考试大纲》和《中等职业学校英语教学大纲》的相关要求，确定英语科目考试内容</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rPr>
      </w:pPr>
      <w:r>
        <w:rPr>
          <w:rFonts w:ascii="Times New Roman" w:hAnsi="Times New Roman"/>
        </w:rPr>
        <w:t>考试的指导思想是：全面贯彻党的教育方针，坚持公正、全面、科学的原则，充分发挥考试在促进学生发展方面的引导作用，</w:t>
      </w:r>
      <w:r>
        <w:rPr>
          <w:rFonts w:hint="eastAsia" w:ascii="宋体" w:hAnsi="宋体"/>
        </w:rPr>
        <w:t>为便于报考考生充分了解我院单独招生考试中英语科目的要求与范围，特制定本考试大纲。</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center"/>
        <w:textAlignment w:val="auto"/>
        <w:rPr>
          <w:b w:val="0"/>
          <w:bCs/>
        </w:rPr>
      </w:pPr>
      <w:r>
        <w:rPr>
          <w:rFonts w:ascii="Times New Roman" w:hAnsi="Times New Roman" w:eastAsia="黑体"/>
          <w:b w:val="0"/>
          <w:bCs/>
          <w:sz w:val="28"/>
          <w:szCs w:val="28"/>
        </w:rPr>
        <w:t>二、考试内容及相关要求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ascii="宋体" w:hAnsi="宋体"/>
        </w:rPr>
        <w:t>I、</w:t>
      </w:r>
      <w:r>
        <w:rPr>
          <w:rFonts w:hint="eastAsia"/>
        </w:rPr>
        <w:t>考试能力要求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考生应掌握英语的基本语音知识，读音基本正确；初步掌握英语的基础词汇；能基本掌握和运用英语的基本语法规则；具有一定的综合应用英语语言的能力。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考生应掌握英语语音、词汇、语法相关的语言基础知识，并具备一定的语言综合应用能力，要求词汇量为3500左右。</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ascii="宋体" w:hAnsi="宋体"/>
        </w:rPr>
        <w:t>II</w:t>
      </w:r>
      <w:r>
        <w:rPr>
          <w:rFonts w:hint="eastAsia" w:ascii="宋体" w:hAnsi="宋体"/>
        </w:rPr>
        <w:t>、</w:t>
      </w:r>
      <w:r>
        <w:rPr>
          <w:rFonts w:hint="eastAsia"/>
        </w:rPr>
        <w:t>考试内容与范围</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一、语言基础知识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（一） 语音与词汇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掌握常用单词的读音、意义、固定搭配及用法；近义词在意义和用法上的差异；固定词组的特定含义等。</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（二）语法</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1. </w:t>
      </w:r>
      <w:r>
        <w:t>名词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t>（1）可数名词及其单复数</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w:t>
      </w:r>
      <w:r>
        <w:t>不可数名词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（3）</w:t>
      </w:r>
      <w:r>
        <w:t>专有名词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（4）</w:t>
      </w:r>
      <w:r>
        <w:t>名词所有格</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2. 代词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w:t>
      </w:r>
      <w:r>
        <w:t>人称代词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w:t>
      </w:r>
      <w:r>
        <w:t>物主代词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（3）</w:t>
      </w:r>
      <w:r>
        <w:t>反身代词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（4）</w:t>
      </w:r>
      <w:r>
        <w:t>指示代词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（5）</w:t>
      </w:r>
      <w:r>
        <w:t>不定代词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（6）</w:t>
      </w:r>
      <w:r>
        <w:t>疑问代词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3. </w:t>
      </w:r>
      <w:r>
        <w:t>数词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w:t>
      </w:r>
      <w:r>
        <w:t>基数词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w:t>
      </w:r>
      <w:r>
        <w:t>序数词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4. 介词和介词短语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5. 连词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6. 形容词（比较级和最高级）</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7. 副词（比较级和最高级）</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8. 冠词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9. 动词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w:t>
      </w:r>
      <w:r>
        <w:t>动词的基本形式</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w:t>
      </w:r>
      <w:r>
        <w:t>系动词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（3）</w:t>
      </w:r>
      <w:r>
        <w:t>及物动词和不及物动词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（4）</w:t>
      </w:r>
      <w:r>
        <w:t>助动词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（5）</w:t>
      </w:r>
      <w:r>
        <w:t>情态动词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10. 时态</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w:t>
      </w:r>
      <w:r>
        <w:t>一般现在时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w:t>
      </w:r>
      <w:r>
        <w:t>一般过去时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（3）</w:t>
      </w:r>
      <w:r>
        <w:t>一般将来时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（4）</w:t>
      </w:r>
      <w:r>
        <w:t xml:space="preserve"> 现在进行时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（5）</w:t>
      </w:r>
      <w:r>
        <w:t xml:space="preserve"> 过去进行时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（6）</w:t>
      </w:r>
      <w:r>
        <w:t xml:space="preserve"> 过去将来时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（7）</w:t>
      </w:r>
      <w:r>
        <w:t xml:space="preserve"> 将来进行时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（8）</w:t>
      </w:r>
      <w:r>
        <w:t xml:space="preserve"> 现在完成时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（9）</w:t>
      </w:r>
      <w:r>
        <w:t xml:space="preserve"> 过去完成时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（10）</w:t>
      </w:r>
      <w:r>
        <w:t>现在完成进行时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11. 被动语态</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12. 非谓语动词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w:t>
      </w:r>
      <w:r>
        <w:t xml:space="preserve"> 动词不定式</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w:t>
      </w:r>
      <w:r>
        <w:t xml:space="preserve"> 动词的-ing形式</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（3）</w:t>
      </w:r>
      <w:r>
        <w:t xml:space="preserve"> 动词的-ed形式</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13. 构词法</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w:t>
      </w:r>
      <w:r>
        <w:t>合成法</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w:t>
      </w:r>
      <w:r>
        <w:t>派生法</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（3）</w:t>
      </w:r>
      <w:r>
        <w:t>转化法</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14. 句子种类</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w:t>
      </w:r>
      <w:r>
        <w:t>陈述句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w:t>
      </w:r>
      <w:r>
        <w:t>疑问句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（3）</w:t>
      </w:r>
      <w:r>
        <w:t>祈使句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（4）</w:t>
      </w:r>
      <w:r>
        <w:t>感叹句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15. 句子成分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w:t>
      </w:r>
      <w:r>
        <w:t>主语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w:t>
      </w:r>
      <w:r>
        <w:t>谓语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（3）</w:t>
      </w:r>
      <w:r>
        <w:t>表语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（4）</w:t>
      </w:r>
      <w:r>
        <w:t>宾语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（5）</w:t>
      </w:r>
      <w:r>
        <w:t>定语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（6）</w:t>
      </w:r>
      <w:r>
        <w:t>状语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（7）</w:t>
      </w:r>
      <w:r>
        <w:t>补语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16. 简单句的基本句型</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17. 主谓一致</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18. 并列复合句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19. 主从复合句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w:t>
      </w:r>
      <w:r>
        <w:t>宾语从句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w:t>
      </w:r>
      <w:r>
        <w:t>状语从句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（3）</w:t>
      </w:r>
      <w:r>
        <w:t>定语从句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（4）</w:t>
      </w:r>
      <w:r>
        <w:t>主语从句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（5）</w:t>
      </w:r>
      <w:r>
        <w:t>表语从句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20. 间接引语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21. 省略</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22. 倒装</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23. 强调</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w:t>
      </w:r>
      <w:r>
        <w:t>24. 虚拟语气</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（三）日常交际用语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1. 问候与应答</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2. 引荐与介绍</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3. 告别</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4. 感谢与应答</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5. 道歉与应答</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6. 邀请与应答</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7. 劝告与建议</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8. 就医</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9. 约会</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10. 打电话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11. 问路与应答</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12. 购物</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13. 就餐</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14. 谈论天气</w:t>
      </w:r>
    </w:p>
    <w:p>
      <w:pPr>
        <w:keepNext w:val="0"/>
        <w:keepLines w:val="0"/>
        <w:pageBreakBefore w:val="0"/>
        <w:widowControl w:val="0"/>
        <w:kinsoku/>
        <w:wordWrap/>
        <w:overflowPunct/>
        <w:topLinePunct w:val="0"/>
        <w:autoSpaceDE/>
        <w:autoSpaceDN/>
        <w:bidi w:val="0"/>
        <w:adjustRightInd/>
        <w:snapToGrid/>
        <w:spacing w:line="480" w:lineRule="exact"/>
        <w:ind w:left="142" w:firstLine="480" w:firstLineChars="200"/>
        <w:textAlignment w:val="auto"/>
      </w:pPr>
      <w:r>
        <w:rPr>
          <w:rFonts w:hint="eastAsia"/>
        </w:rPr>
        <w:t xml:space="preserve"> 15. 学习与工作</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16.</w:t>
      </w:r>
      <w:r>
        <w:t xml:space="preserve"> </w:t>
      </w:r>
      <w:r>
        <w:rPr>
          <w:rFonts w:hint="eastAsia"/>
        </w:rPr>
        <w:t>兴趣与爱好</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17. 提供帮助和应答</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18. 祝愿、祝贺与应答</w:t>
      </w:r>
    </w:p>
    <w:p>
      <w:pPr>
        <w:keepNext w:val="0"/>
        <w:keepLines w:val="0"/>
        <w:pageBreakBefore w:val="0"/>
        <w:widowControl w:val="0"/>
        <w:kinsoku/>
        <w:wordWrap/>
        <w:overflowPunct/>
        <w:topLinePunct w:val="0"/>
        <w:autoSpaceDE/>
        <w:autoSpaceDN/>
        <w:bidi w:val="0"/>
        <w:adjustRightInd/>
        <w:snapToGrid/>
        <w:spacing w:line="480" w:lineRule="exact"/>
        <w:ind w:left="142" w:leftChars="59" w:firstLine="480" w:firstLineChars="200"/>
        <w:textAlignment w:val="auto"/>
      </w:pPr>
      <w:r>
        <w:rPr>
          <w:rFonts w:hint="eastAsia"/>
        </w:rPr>
        <w:t>19. 赞同与反对</w:t>
      </w:r>
    </w:p>
    <w:p>
      <w:pPr>
        <w:keepNext w:val="0"/>
        <w:keepLines w:val="0"/>
        <w:pageBreakBefore w:val="0"/>
        <w:widowControl w:val="0"/>
        <w:kinsoku/>
        <w:wordWrap/>
        <w:overflowPunct/>
        <w:topLinePunct w:val="0"/>
        <w:autoSpaceDE/>
        <w:autoSpaceDN/>
        <w:bidi w:val="0"/>
        <w:adjustRightInd/>
        <w:snapToGrid/>
        <w:spacing w:line="480" w:lineRule="exact"/>
        <w:ind w:left="142" w:leftChars="59" w:firstLine="480" w:firstLineChars="200"/>
        <w:textAlignment w:val="auto"/>
      </w:pPr>
      <w:r>
        <w:rPr>
          <w:rFonts w:hint="eastAsia"/>
        </w:rPr>
        <w:t>20. 情感表达</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二、综合能力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（一）阅读理解能力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 xml:space="preserve"> 要求考生能读懂书、报、杂志中关于一般性话题的简短文段以及公告、说明、广告等，并能从中获取相关信息。考生应能：</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1. 理解主旨要义；</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2. 理解文中具体信息；</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3. 根据上下文推断单词和短语的含义；</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4. 做出判断和推理；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5. 理解文章的基本结构；</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6. 理解作者的意图、观点和态度。</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pPr>
      <w:r>
        <w:rPr>
          <w:rFonts w:hint="eastAsia"/>
        </w:rPr>
        <w:t>（二）翻译能力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rPr>
      </w:pPr>
      <w:r>
        <w:rPr>
          <w:rFonts w:hint="eastAsia"/>
        </w:rPr>
        <w:t>要求考生能运用所学词汇、语法和句型进行句子翻译。</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rPr>
      </w:pPr>
    </w:p>
    <w:p>
      <w:pPr>
        <w:spacing w:line="500" w:lineRule="exact"/>
        <w:ind w:firstLine="560" w:firstLineChars="200"/>
        <w:jc w:val="center"/>
        <w:rPr>
          <w:rFonts w:ascii="黑体" w:hAnsi="黑体" w:eastAsia="黑体"/>
          <w:b w:val="0"/>
          <w:bCs/>
          <w:sz w:val="28"/>
          <w:szCs w:val="28"/>
        </w:rPr>
      </w:pPr>
      <w:r>
        <w:rPr>
          <w:rFonts w:hint="eastAsia" w:ascii="黑体" w:hAnsi="黑体" w:eastAsia="黑体"/>
          <w:b w:val="0"/>
          <w:bCs/>
          <w:sz w:val="28"/>
          <w:szCs w:val="28"/>
        </w:rPr>
        <w:t>三、试卷结构</w:t>
      </w:r>
    </w:p>
    <w:tbl>
      <w:tblPr>
        <w:tblStyle w:val="6"/>
        <w:tblW w:w="8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125"/>
        <w:gridCol w:w="2125"/>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24" w:type="dxa"/>
            <w:vAlign w:val="top"/>
          </w:tcPr>
          <w:p>
            <w:pPr>
              <w:spacing w:line="500" w:lineRule="atLeast"/>
              <w:jc w:val="center"/>
              <w:rPr>
                <w:rFonts w:hint="eastAsia" w:ascii="宋体" w:hAnsi="宋体" w:eastAsia="宋体" w:cs="宋体"/>
                <w:b/>
                <w:kern w:val="2"/>
                <w:sz w:val="24"/>
                <w:szCs w:val="24"/>
              </w:rPr>
            </w:pPr>
            <w:r>
              <w:rPr>
                <w:rFonts w:hint="eastAsia" w:ascii="宋体" w:hAnsi="宋体" w:eastAsia="宋体" w:cs="宋体"/>
                <w:b/>
                <w:kern w:val="2"/>
                <w:sz w:val="24"/>
                <w:szCs w:val="24"/>
              </w:rPr>
              <w:t>题型</w:t>
            </w:r>
          </w:p>
        </w:tc>
        <w:tc>
          <w:tcPr>
            <w:tcW w:w="2125" w:type="dxa"/>
            <w:vAlign w:val="top"/>
          </w:tcPr>
          <w:p>
            <w:pPr>
              <w:spacing w:line="500" w:lineRule="atLeast"/>
              <w:jc w:val="center"/>
              <w:rPr>
                <w:rFonts w:hint="eastAsia" w:ascii="宋体" w:hAnsi="宋体" w:eastAsia="宋体" w:cs="宋体"/>
                <w:b/>
                <w:kern w:val="0"/>
                <w:sz w:val="24"/>
                <w:szCs w:val="24"/>
              </w:rPr>
            </w:pPr>
            <w:r>
              <w:rPr>
                <w:rFonts w:hint="eastAsia" w:ascii="宋体" w:hAnsi="宋体" w:eastAsia="宋体" w:cs="宋体"/>
                <w:b/>
                <w:kern w:val="0"/>
                <w:sz w:val="24"/>
                <w:szCs w:val="24"/>
              </w:rPr>
              <w:t>题量</w:t>
            </w:r>
          </w:p>
        </w:tc>
        <w:tc>
          <w:tcPr>
            <w:tcW w:w="2125" w:type="dxa"/>
            <w:vAlign w:val="top"/>
          </w:tcPr>
          <w:p>
            <w:pPr>
              <w:spacing w:line="500" w:lineRule="atLeast"/>
              <w:jc w:val="center"/>
              <w:rPr>
                <w:rFonts w:hint="eastAsia" w:ascii="宋体" w:hAnsi="宋体" w:eastAsia="宋体" w:cs="宋体"/>
                <w:b/>
                <w:kern w:val="2"/>
                <w:sz w:val="24"/>
                <w:szCs w:val="24"/>
                <w:lang w:val="en-US" w:eastAsia="zh-CN"/>
              </w:rPr>
            </w:pPr>
            <w:r>
              <w:rPr>
                <w:rFonts w:hint="eastAsia" w:ascii="宋体" w:hAnsi="宋体" w:eastAsia="宋体" w:cs="宋体"/>
                <w:b/>
                <w:kern w:val="2"/>
                <w:sz w:val="24"/>
                <w:szCs w:val="24"/>
                <w:lang w:val="en-US" w:eastAsia="zh-CN"/>
              </w:rPr>
              <w:t>小题分</w:t>
            </w:r>
          </w:p>
        </w:tc>
        <w:tc>
          <w:tcPr>
            <w:tcW w:w="2125" w:type="dxa"/>
            <w:vAlign w:val="top"/>
          </w:tcPr>
          <w:p>
            <w:pPr>
              <w:spacing w:line="500" w:lineRule="atLeast"/>
              <w:jc w:val="center"/>
              <w:rPr>
                <w:rFonts w:hint="eastAsia" w:ascii="宋体" w:hAnsi="宋体" w:eastAsia="宋体" w:cs="宋体"/>
                <w:b/>
                <w:kern w:val="2"/>
                <w:sz w:val="24"/>
                <w:szCs w:val="24"/>
              </w:rPr>
            </w:pPr>
            <w:r>
              <w:rPr>
                <w:rFonts w:hint="eastAsia" w:ascii="宋体" w:hAnsi="宋体" w:eastAsia="宋体" w:cs="宋体"/>
                <w:b/>
                <w:kern w:val="2"/>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24" w:type="dxa"/>
            <w:vAlign w:val="top"/>
          </w:tcPr>
          <w:p>
            <w:pPr>
              <w:spacing w:line="500" w:lineRule="atLeast"/>
              <w:jc w:val="center"/>
              <w:rPr>
                <w:rFonts w:hint="eastAsia" w:ascii="宋体" w:hAnsi="宋体" w:eastAsia="宋体" w:cs="宋体"/>
                <w:kern w:val="2"/>
                <w:sz w:val="24"/>
                <w:szCs w:val="24"/>
              </w:rPr>
            </w:pPr>
            <w:r>
              <w:rPr>
                <w:rFonts w:hint="eastAsia" w:ascii="宋体" w:hAnsi="宋体" w:eastAsia="宋体" w:cs="宋体"/>
                <w:kern w:val="2"/>
                <w:sz w:val="24"/>
                <w:szCs w:val="24"/>
              </w:rPr>
              <w:t>判断题</w:t>
            </w:r>
          </w:p>
        </w:tc>
        <w:tc>
          <w:tcPr>
            <w:tcW w:w="2125" w:type="dxa"/>
            <w:vAlign w:val="top"/>
          </w:tcPr>
          <w:p>
            <w:pPr>
              <w:spacing w:line="500" w:lineRule="atLeast"/>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小题</w:t>
            </w:r>
          </w:p>
        </w:tc>
        <w:tc>
          <w:tcPr>
            <w:tcW w:w="2125" w:type="dxa"/>
            <w:vAlign w:val="top"/>
          </w:tcPr>
          <w:p>
            <w:pPr>
              <w:spacing w:line="500" w:lineRule="atLeast"/>
              <w:jc w:val="center"/>
              <w:rPr>
                <w:rFonts w:hint="eastAsia" w:ascii="宋体" w:hAnsi="宋体" w:eastAsia="宋体" w:cs="宋体"/>
                <w:kern w:val="2"/>
                <w:sz w:val="24"/>
                <w:szCs w:val="24"/>
                <w:lang w:val="en-US" w:eastAsia="zh-CN"/>
              </w:rPr>
            </w:pPr>
            <w:r>
              <w:rPr>
                <w:rFonts w:hint="eastAsia" w:ascii="宋体" w:hAnsi="宋体" w:cs="宋体"/>
                <w:kern w:val="2"/>
                <w:sz w:val="24"/>
                <w:szCs w:val="24"/>
                <w:lang w:val="en-US" w:eastAsia="zh-CN"/>
              </w:rPr>
              <w:t>3</w:t>
            </w:r>
          </w:p>
        </w:tc>
        <w:tc>
          <w:tcPr>
            <w:tcW w:w="2125" w:type="dxa"/>
            <w:vAlign w:val="top"/>
          </w:tcPr>
          <w:p>
            <w:pPr>
              <w:spacing w:line="500" w:lineRule="atLeast"/>
              <w:jc w:val="center"/>
              <w:rPr>
                <w:rFonts w:hint="eastAsia" w:ascii="宋体" w:hAnsi="宋体" w:eastAsia="宋体" w:cs="宋体"/>
                <w:kern w:val="2"/>
                <w:sz w:val="24"/>
                <w:szCs w:val="24"/>
              </w:rPr>
            </w:pPr>
            <w:r>
              <w:rPr>
                <w:rFonts w:hint="eastAsia" w:ascii="宋体" w:hAnsi="宋体" w:cs="宋体"/>
                <w:kern w:val="2"/>
                <w:sz w:val="24"/>
                <w:szCs w:val="24"/>
                <w:lang w:val="en-US" w:eastAsia="zh-CN"/>
              </w:rPr>
              <w:t>15</w:t>
            </w:r>
            <w:r>
              <w:rPr>
                <w:rFonts w:hint="eastAsia" w:ascii="宋体" w:hAnsi="宋体" w:eastAsia="宋体" w:cs="宋体"/>
                <w:kern w:val="2"/>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24" w:type="dxa"/>
            <w:vAlign w:val="top"/>
          </w:tcPr>
          <w:p>
            <w:pPr>
              <w:spacing w:line="500" w:lineRule="atLeast"/>
              <w:jc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单选</w:t>
            </w:r>
            <w:r>
              <w:rPr>
                <w:rFonts w:hint="eastAsia" w:ascii="宋体" w:hAnsi="宋体" w:eastAsia="宋体" w:cs="宋体"/>
                <w:kern w:val="2"/>
                <w:sz w:val="24"/>
                <w:szCs w:val="24"/>
              </w:rPr>
              <w:t>题</w:t>
            </w:r>
          </w:p>
        </w:tc>
        <w:tc>
          <w:tcPr>
            <w:tcW w:w="2125" w:type="dxa"/>
            <w:vAlign w:val="top"/>
          </w:tcPr>
          <w:p>
            <w:pPr>
              <w:spacing w:line="500" w:lineRule="atLeast"/>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cs="宋体"/>
                <w:kern w:val="0"/>
                <w:sz w:val="24"/>
                <w:szCs w:val="24"/>
                <w:lang w:val="en-US" w:eastAsia="zh-CN"/>
              </w:rPr>
              <w:t>5</w:t>
            </w:r>
            <w:r>
              <w:rPr>
                <w:rFonts w:hint="eastAsia" w:ascii="宋体" w:hAnsi="宋体" w:eastAsia="宋体" w:cs="宋体"/>
                <w:kern w:val="0"/>
                <w:sz w:val="24"/>
                <w:szCs w:val="24"/>
              </w:rPr>
              <w:t>小题</w:t>
            </w:r>
          </w:p>
        </w:tc>
        <w:tc>
          <w:tcPr>
            <w:tcW w:w="2125" w:type="dxa"/>
            <w:vAlign w:val="top"/>
          </w:tcPr>
          <w:p>
            <w:pPr>
              <w:spacing w:line="500" w:lineRule="atLeast"/>
              <w:jc w:val="center"/>
              <w:rPr>
                <w:rFonts w:hint="eastAsia" w:ascii="宋体" w:hAnsi="宋体" w:eastAsia="宋体" w:cs="宋体"/>
                <w:kern w:val="2"/>
                <w:sz w:val="24"/>
                <w:szCs w:val="24"/>
                <w:lang w:val="en-US" w:eastAsia="zh-CN"/>
              </w:rPr>
            </w:pPr>
            <w:r>
              <w:rPr>
                <w:rFonts w:hint="eastAsia" w:ascii="宋体" w:hAnsi="宋体" w:cs="宋体"/>
                <w:kern w:val="2"/>
                <w:sz w:val="24"/>
                <w:szCs w:val="24"/>
                <w:lang w:val="en-US" w:eastAsia="zh-CN"/>
              </w:rPr>
              <w:t>3</w:t>
            </w:r>
          </w:p>
        </w:tc>
        <w:tc>
          <w:tcPr>
            <w:tcW w:w="2125" w:type="dxa"/>
            <w:vAlign w:val="top"/>
          </w:tcPr>
          <w:p>
            <w:pPr>
              <w:spacing w:line="500" w:lineRule="atLeast"/>
              <w:jc w:val="center"/>
              <w:rPr>
                <w:rFonts w:hint="eastAsia" w:ascii="宋体" w:hAnsi="宋体" w:eastAsia="宋体" w:cs="宋体"/>
                <w:kern w:val="2"/>
                <w:sz w:val="24"/>
                <w:szCs w:val="24"/>
              </w:rPr>
            </w:pPr>
            <w:r>
              <w:rPr>
                <w:rFonts w:hint="eastAsia" w:ascii="宋体" w:hAnsi="宋体" w:cs="宋体"/>
                <w:kern w:val="2"/>
                <w:sz w:val="24"/>
                <w:szCs w:val="24"/>
                <w:lang w:val="en-US" w:eastAsia="zh-CN"/>
              </w:rPr>
              <w:t>45</w:t>
            </w:r>
            <w:r>
              <w:rPr>
                <w:rFonts w:hint="eastAsia" w:ascii="宋体" w:hAnsi="宋体" w:eastAsia="宋体" w:cs="宋体"/>
                <w:kern w:val="2"/>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24" w:type="dxa"/>
            <w:vAlign w:val="top"/>
          </w:tcPr>
          <w:p>
            <w:pPr>
              <w:spacing w:line="500" w:lineRule="atLeast"/>
              <w:jc w:val="center"/>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总分</w:t>
            </w:r>
          </w:p>
        </w:tc>
        <w:tc>
          <w:tcPr>
            <w:tcW w:w="2125" w:type="dxa"/>
            <w:vAlign w:val="top"/>
          </w:tcPr>
          <w:p>
            <w:pPr>
              <w:spacing w:line="500" w:lineRule="atLeast"/>
              <w:jc w:val="center"/>
              <w:rPr>
                <w:rFonts w:hint="eastAsia" w:ascii="宋体" w:hAnsi="宋体" w:eastAsia="宋体" w:cs="宋体"/>
                <w:kern w:val="0"/>
                <w:sz w:val="24"/>
                <w:szCs w:val="24"/>
              </w:rPr>
            </w:pPr>
          </w:p>
        </w:tc>
        <w:tc>
          <w:tcPr>
            <w:tcW w:w="2125" w:type="dxa"/>
            <w:vAlign w:val="top"/>
          </w:tcPr>
          <w:p>
            <w:pPr>
              <w:spacing w:line="500" w:lineRule="atLeast"/>
              <w:jc w:val="center"/>
              <w:rPr>
                <w:rFonts w:hint="eastAsia" w:ascii="宋体" w:hAnsi="宋体" w:eastAsia="宋体" w:cs="宋体"/>
                <w:kern w:val="2"/>
                <w:sz w:val="24"/>
                <w:szCs w:val="24"/>
              </w:rPr>
            </w:pPr>
          </w:p>
        </w:tc>
        <w:tc>
          <w:tcPr>
            <w:tcW w:w="2125" w:type="dxa"/>
            <w:vAlign w:val="top"/>
          </w:tcPr>
          <w:p>
            <w:pPr>
              <w:spacing w:line="500" w:lineRule="atLeast"/>
              <w:jc w:val="center"/>
              <w:rPr>
                <w:rFonts w:hint="eastAsia" w:ascii="宋体" w:hAnsi="宋体" w:eastAsia="宋体" w:cs="宋体"/>
                <w:kern w:val="2"/>
                <w:sz w:val="24"/>
                <w:szCs w:val="24"/>
                <w:lang w:val="en-US" w:eastAsia="zh-CN"/>
              </w:rPr>
            </w:pPr>
            <w:r>
              <w:rPr>
                <w:rFonts w:hint="eastAsia" w:ascii="宋体" w:hAnsi="宋体" w:cs="宋体"/>
                <w:kern w:val="2"/>
                <w:sz w:val="24"/>
                <w:szCs w:val="24"/>
                <w:lang w:val="en-US" w:eastAsia="zh-CN"/>
              </w:rPr>
              <w:t>6</w:t>
            </w:r>
            <w:r>
              <w:rPr>
                <w:rFonts w:hint="eastAsia" w:ascii="宋体" w:hAnsi="宋体" w:eastAsia="宋体" w:cs="宋体"/>
                <w:kern w:val="2"/>
                <w:sz w:val="24"/>
                <w:szCs w:val="24"/>
                <w:lang w:val="en-US" w:eastAsia="zh-CN"/>
              </w:rPr>
              <w:t>0分</w:t>
            </w:r>
          </w:p>
        </w:tc>
      </w:tr>
    </w:tbl>
    <w:p>
      <w:pPr>
        <w:spacing w:line="500" w:lineRule="exact"/>
        <w:rPr>
          <w:rFonts w:hint="eastAsia"/>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82B30"/>
    <w:rsid w:val="000333E6"/>
    <w:rsid w:val="000553B2"/>
    <w:rsid w:val="000B06D4"/>
    <w:rsid w:val="000B5A4C"/>
    <w:rsid w:val="001028AC"/>
    <w:rsid w:val="00112355"/>
    <w:rsid w:val="00131408"/>
    <w:rsid w:val="0014123B"/>
    <w:rsid w:val="00186D7F"/>
    <w:rsid w:val="001F16FA"/>
    <w:rsid w:val="002222BD"/>
    <w:rsid w:val="002452C6"/>
    <w:rsid w:val="00267782"/>
    <w:rsid w:val="00293C44"/>
    <w:rsid w:val="002E30F2"/>
    <w:rsid w:val="002F076E"/>
    <w:rsid w:val="003330C4"/>
    <w:rsid w:val="00345692"/>
    <w:rsid w:val="003C096B"/>
    <w:rsid w:val="003D76E0"/>
    <w:rsid w:val="00466745"/>
    <w:rsid w:val="004B3D0E"/>
    <w:rsid w:val="004C3ADD"/>
    <w:rsid w:val="00507508"/>
    <w:rsid w:val="006D716B"/>
    <w:rsid w:val="00732773"/>
    <w:rsid w:val="00781A11"/>
    <w:rsid w:val="007E5C05"/>
    <w:rsid w:val="008179A3"/>
    <w:rsid w:val="00862727"/>
    <w:rsid w:val="0095668E"/>
    <w:rsid w:val="00982B30"/>
    <w:rsid w:val="009B1CD7"/>
    <w:rsid w:val="009B2642"/>
    <w:rsid w:val="00A06D85"/>
    <w:rsid w:val="00A15EA2"/>
    <w:rsid w:val="00A81566"/>
    <w:rsid w:val="00B37396"/>
    <w:rsid w:val="00B421A3"/>
    <w:rsid w:val="00BA143D"/>
    <w:rsid w:val="00BB4650"/>
    <w:rsid w:val="00BC489D"/>
    <w:rsid w:val="00D7421E"/>
    <w:rsid w:val="00DA22A9"/>
    <w:rsid w:val="00DA5639"/>
    <w:rsid w:val="00DC0F07"/>
    <w:rsid w:val="00DF2B05"/>
    <w:rsid w:val="00DF61ED"/>
    <w:rsid w:val="00E12EAB"/>
    <w:rsid w:val="00E61798"/>
    <w:rsid w:val="00E90C4B"/>
    <w:rsid w:val="00E9786A"/>
    <w:rsid w:val="00EE6FAF"/>
    <w:rsid w:val="00F2207C"/>
    <w:rsid w:val="00F34AF3"/>
    <w:rsid w:val="00F83C15"/>
    <w:rsid w:val="00FF17C5"/>
    <w:rsid w:val="01E02A1C"/>
    <w:rsid w:val="04B80E25"/>
    <w:rsid w:val="16D255B1"/>
    <w:rsid w:val="43D42820"/>
    <w:rsid w:val="5C6D2EEC"/>
    <w:rsid w:val="5FE6631C"/>
    <w:rsid w:val="69F52CC1"/>
    <w:rsid w:val="6B391FB1"/>
    <w:rsid w:val="6B571D40"/>
    <w:rsid w:val="6ECC187D"/>
    <w:rsid w:val="77020D05"/>
    <w:rsid w:val="7DCD6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宋体" w:cstheme="minorBidi"/>
      <w:kern w:val="2"/>
      <w:sz w:val="24"/>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sz w:val="18"/>
      <w:szCs w:val="18"/>
    </w:rPr>
  </w:style>
  <w:style w:type="character" w:customStyle="1" w:styleId="9">
    <w:name w:val="页脚 字符"/>
    <w:basedOn w:val="7"/>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258</Words>
  <Characters>1471</Characters>
  <Lines>12</Lines>
  <Paragraphs>3</Paragraphs>
  <TotalTime>4</TotalTime>
  <ScaleCrop>false</ScaleCrop>
  <LinksUpToDate>false</LinksUpToDate>
  <CharactersWithSpaces>1726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2019-01-18T04:28:00Z</dcterms:created>
  <dc:creator>wu yan</dc:creator>
  <cp:lastModifiedBy>28029</cp:lastModifiedBy>
  <dcterms:modified xsi:type="dcterms:W3CDTF">2021-03-22T03:43:51Z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D75AFF3C6CC945999B5FC0A51B599A9C</vt:lpwstr>
  </property>
</Properties>
</file>